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992"/>
        <w:gridCol w:w="1134"/>
        <w:gridCol w:w="2410"/>
        <w:gridCol w:w="2830"/>
      </w:tblGrid>
      <w:tr w:rsidR="00887D2E" w:rsidRPr="00887D2E" w:rsidTr="00887D2E">
        <w:trPr>
          <w:trHeight w:val="567"/>
        </w:trPr>
        <w:tc>
          <w:tcPr>
            <w:tcW w:w="3164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Cs/>
                <w:color w:val="FFFFFF"/>
                <w:lang w:eastAsia="zh-CN"/>
              </w:rPr>
            </w:pPr>
            <w:r w:rsidRPr="00887D2E">
              <w:rPr>
                <w:rFonts w:ascii="Arial" w:eastAsia="SimSun" w:hAnsi="Arial" w:cs="Arial"/>
                <w:bCs/>
                <w:lang w:eastAsia="zh-CN"/>
              </w:rPr>
              <w:t>Job Title</w:t>
            </w:r>
          </w:p>
        </w:tc>
        <w:tc>
          <w:tcPr>
            <w:tcW w:w="7366" w:type="dxa"/>
            <w:gridSpan w:val="4"/>
            <w:vAlign w:val="center"/>
          </w:tcPr>
          <w:p w:rsidR="00887D2E" w:rsidRPr="00887D2E" w:rsidRDefault="00887D2E" w:rsidP="00C822B9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Exams Finance Officer </w:t>
            </w:r>
          </w:p>
        </w:tc>
      </w:tr>
      <w:tr w:rsidR="00887D2E" w:rsidRPr="00887D2E" w:rsidTr="00887D2E">
        <w:trPr>
          <w:trHeight w:val="567"/>
        </w:trPr>
        <w:tc>
          <w:tcPr>
            <w:tcW w:w="3164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Directorate or Region</w:t>
            </w:r>
          </w:p>
        </w:tc>
        <w:tc>
          <w:tcPr>
            <w:tcW w:w="2126" w:type="dxa"/>
            <w:gridSpan w:val="2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MENA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Department/Country</w:t>
            </w:r>
          </w:p>
        </w:tc>
        <w:tc>
          <w:tcPr>
            <w:tcW w:w="2830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Examinations,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87D2E">
                  <w:rPr>
                    <w:rFonts w:ascii="Arial" w:eastAsia="SimSun" w:hAnsi="Arial" w:cs="Arial"/>
                    <w:lang w:eastAsia="zh-CN"/>
                  </w:rPr>
                  <w:t>Saudi Arabia</w:t>
                </w:r>
              </w:smartTag>
            </w:smartTag>
            <w:r w:rsidRPr="00887D2E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887D2E" w:rsidRPr="00887D2E" w:rsidTr="00887D2E">
        <w:trPr>
          <w:trHeight w:val="575"/>
        </w:trPr>
        <w:tc>
          <w:tcPr>
            <w:tcW w:w="3164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Location of post</w:t>
            </w:r>
          </w:p>
        </w:tc>
        <w:tc>
          <w:tcPr>
            <w:tcW w:w="2126" w:type="dxa"/>
            <w:gridSpan w:val="2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Al </w:t>
            </w:r>
            <w:proofErr w:type="spellStart"/>
            <w:r w:rsidRPr="00887D2E">
              <w:rPr>
                <w:rFonts w:ascii="Arial" w:eastAsia="SimSun" w:hAnsi="Arial" w:cs="Arial"/>
                <w:lang w:eastAsia="zh-CN"/>
              </w:rPr>
              <w:t>Khobar</w:t>
            </w:r>
            <w:proofErr w:type="spellEnd"/>
            <w:r w:rsidRPr="00887D2E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Pay Band</w:t>
            </w:r>
          </w:p>
        </w:tc>
        <w:tc>
          <w:tcPr>
            <w:tcW w:w="2830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H</w:t>
            </w:r>
          </w:p>
        </w:tc>
      </w:tr>
      <w:tr w:rsidR="00887D2E" w:rsidRPr="00887D2E" w:rsidTr="00887D2E">
        <w:trPr>
          <w:trHeight w:val="567"/>
        </w:trPr>
        <w:tc>
          <w:tcPr>
            <w:tcW w:w="3164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Reports to</w:t>
            </w:r>
          </w:p>
        </w:tc>
        <w:tc>
          <w:tcPr>
            <w:tcW w:w="2126" w:type="dxa"/>
            <w:gridSpan w:val="2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Examinations Services Managers (ESMs)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Duration of job</w:t>
            </w:r>
          </w:p>
        </w:tc>
        <w:tc>
          <w:tcPr>
            <w:tcW w:w="2830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Indefinite </w:t>
            </w:r>
          </w:p>
        </w:tc>
      </w:tr>
      <w:tr w:rsidR="00887D2E" w:rsidRPr="00887D2E" w:rsidTr="00887D2E">
        <w:trPr>
          <w:trHeight w:val="1550"/>
        </w:trPr>
        <w:tc>
          <w:tcPr>
            <w:tcW w:w="10530" w:type="dxa"/>
            <w:gridSpan w:val="5"/>
          </w:tcPr>
          <w:p w:rsidR="00887D2E" w:rsidRPr="00887D2E" w:rsidRDefault="00887D2E" w:rsidP="00887D2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 xml:space="preserve">Purpose of job:  </w:t>
            </w:r>
            <w:r w:rsidRPr="00887D2E">
              <w:rPr>
                <w:rFonts w:ascii="Arial" w:eastAsia="Times New Roman" w:hAnsi="Arial" w:cs="Arial"/>
              </w:rPr>
              <w:t>This role supports the business development elements of the MENA C exams strategy</w:t>
            </w:r>
            <w:r w:rsidRPr="00887D2E">
              <w:rPr>
                <w:rFonts w:ascii="Arial" w:eastAsia="Times New Roman" w:hAnsi="Arial" w:cs="Arial"/>
                <w:lang w:val="en-US"/>
              </w:rPr>
              <w:t xml:space="preserve"> by ensuring high quality financial control and reporting functions in the exams business in the Al </w:t>
            </w:r>
            <w:proofErr w:type="spellStart"/>
            <w:r w:rsidRPr="00887D2E">
              <w:rPr>
                <w:rFonts w:ascii="Arial" w:eastAsia="Times New Roman" w:hAnsi="Arial" w:cs="Arial"/>
                <w:lang w:val="en-US"/>
              </w:rPr>
              <w:t>Khobar</w:t>
            </w:r>
            <w:proofErr w:type="spellEnd"/>
            <w:r w:rsidRPr="00887D2E">
              <w:rPr>
                <w:rFonts w:ascii="Arial" w:eastAsia="Times New Roman" w:hAnsi="Arial" w:cs="Arial"/>
                <w:lang w:val="en-US"/>
              </w:rPr>
              <w:t xml:space="preserve"> office in Saudi Arabia, and supporting the Exams Services Managers (ESMs) in these areas.  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iCs/>
                <w:lang w:val="fr-FR" w:eastAsia="zh-CN"/>
              </w:rPr>
            </w:pPr>
            <w:proofErr w:type="spellStart"/>
            <w:r w:rsidRPr="00887D2E">
              <w:rPr>
                <w:rFonts w:ascii="Arial" w:eastAsia="SimSun" w:hAnsi="Arial" w:cs="Arial"/>
                <w:b/>
                <w:bCs/>
                <w:i/>
                <w:iCs/>
                <w:lang w:val="fr-FR" w:eastAsia="zh-CN"/>
              </w:rPr>
              <w:t>Context</w:t>
            </w:r>
            <w:proofErr w:type="spellEnd"/>
            <w:r w:rsidRPr="00887D2E">
              <w:rPr>
                <w:rFonts w:ascii="Arial" w:eastAsia="SimSun" w:hAnsi="Arial" w:cs="Arial"/>
                <w:b/>
                <w:bCs/>
                <w:i/>
                <w:iCs/>
                <w:lang w:val="fr-FR" w:eastAsia="zh-CN"/>
              </w:rPr>
              <w:t xml:space="preserve"> and </w:t>
            </w:r>
            <w:proofErr w:type="spellStart"/>
            <w:r w:rsidRPr="00887D2E">
              <w:rPr>
                <w:rFonts w:ascii="Arial" w:eastAsia="SimSun" w:hAnsi="Arial" w:cs="Arial"/>
                <w:b/>
                <w:bCs/>
                <w:i/>
                <w:iCs/>
                <w:lang w:val="fr-FR" w:eastAsia="zh-CN"/>
              </w:rPr>
              <w:t>environment</w:t>
            </w:r>
            <w:proofErr w:type="spellEnd"/>
            <w:r w:rsidRPr="00887D2E">
              <w:rPr>
                <w:rFonts w:ascii="Arial" w:eastAsia="SimSun" w:hAnsi="Arial" w:cs="Arial"/>
                <w:b/>
                <w:bCs/>
                <w:i/>
                <w:iCs/>
                <w:lang w:val="fr-FR" w:eastAsia="zh-CN"/>
              </w:rPr>
              <w:t xml:space="preserve">: </w:t>
            </w:r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(</w:t>
            </w:r>
            <w:proofErr w:type="spellStart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e.g</w:t>
            </w:r>
            <w:proofErr w:type="spellEnd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 xml:space="preserve">. </w:t>
            </w:r>
            <w:proofErr w:type="spellStart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dept</w:t>
            </w:r>
            <w:proofErr w:type="spellEnd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 xml:space="preserve"> description, </w:t>
            </w:r>
            <w:proofErr w:type="spellStart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region</w:t>
            </w:r>
            <w:proofErr w:type="spellEnd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 xml:space="preserve"> description, </w:t>
            </w:r>
            <w:proofErr w:type="spellStart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organogram</w:t>
            </w:r>
            <w:proofErr w:type="spellEnd"/>
            <w:r w:rsidRPr="00887D2E">
              <w:rPr>
                <w:rFonts w:ascii="Arial" w:eastAsia="SimSun" w:hAnsi="Arial" w:cs="Arial"/>
                <w:i/>
                <w:iCs/>
                <w:lang w:val="fr-FR" w:eastAsia="zh-CN"/>
              </w:rPr>
              <w:t>)</w:t>
            </w:r>
            <w:r w:rsidRPr="00887D2E">
              <w:rPr>
                <w:rFonts w:ascii="Arial" w:eastAsia="SimSun" w:hAnsi="Arial" w:cs="Arial"/>
                <w:iCs/>
                <w:lang w:val="fr-FR" w:eastAsia="zh-CN"/>
              </w:rPr>
              <w:t xml:space="preserve">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The post is based in the Al </w:t>
            </w:r>
            <w:proofErr w:type="spellStart"/>
            <w:r w:rsidRPr="00887D2E">
              <w:rPr>
                <w:rFonts w:ascii="Arial" w:eastAsia="SimSun" w:hAnsi="Arial" w:cs="Arial"/>
                <w:lang w:eastAsia="zh-CN"/>
              </w:rPr>
              <w:t>Khobar</w:t>
            </w:r>
            <w:proofErr w:type="spellEnd"/>
            <w:r w:rsidRPr="00887D2E">
              <w:rPr>
                <w:rFonts w:ascii="Arial" w:eastAsia="SimSun" w:hAnsi="Arial" w:cs="Arial"/>
                <w:lang w:eastAsia="zh-CN"/>
              </w:rPr>
              <w:t xml:space="preserve"> office in Saudi Arabia and works as part of an examinations team managed by the Deputy Country Exams Manager, and consisting of 2 ESMs and their teams; </w:t>
            </w:r>
            <w:proofErr w:type="gramStart"/>
            <w:r w:rsidRPr="00887D2E">
              <w:rPr>
                <w:rFonts w:ascii="Arial" w:eastAsia="SimSun" w:hAnsi="Arial" w:cs="Arial"/>
                <w:lang w:eastAsia="zh-CN"/>
              </w:rPr>
              <w:t>one managing</w:t>
            </w:r>
            <w:proofErr w:type="gramEnd"/>
            <w:r w:rsidRPr="00887D2E">
              <w:rPr>
                <w:rFonts w:ascii="Arial" w:eastAsia="SimSun" w:hAnsi="Arial" w:cs="Arial"/>
                <w:lang w:eastAsia="zh-CN"/>
              </w:rPr>
              <w:t xml:space="preserve"> the IELTS business and one managing UK Qualifications. There is significant demand for exams in </w:t>
            </w:r>
            <w:smartTag w:uri="urn:schemas-microsoft-com:office:smarttags" w:element="country-region">
              <w:smartTag w:uri="urn:schemas-microsoft-com:office:smarttags" w:element="place">
                <w:r w:rsidRPr="00887D2E">
                  <w:rPr>
                    <w:rFonts w:ascii="Arial" w:eastAsia="SimSun" w:hAnsi="Arial" w:cs="Arial"/>
                    <w:lang w:eastAsia="zh-CN"/>
                  </w:rPr>
                  <w:t>Saudi Arabia</w:t>
                </w:r>
              </w:smartTag>
            </w:smartTag>
            <w:r w:rsidRPr="00887D2E">
              <w:rPr>
                <w:rFonts w:ascii="Arial" w:eastAsia="SimSun" w:hAnsi="Arial" w:cs="Arial"/>
                <w:lang w:eastAsia="zh-CN"/>
              </w:rPr>
              <w:t xml:space="preserve"> and the substantial volumes currently delivered are expected to grow significantly. </w:t>
            </w:r>
            <w:smartTag w:uri="urn:schemas-microsoft-com:office:smarttags" w:element="country-region">
              <w:smartTag w:uri="urn:schemas-microsoft-com:office:smarttags" w:element="place">
                <w:r w:rsidRPr="00887D2E">
                  <w:rPr>
                    <w:rFonts w:ascii="Arial" w:eastAsia="SimSun" w:hAnsi="Arial" w:cs="Arial"/>
                    <w:lang w:eastAsia="zh-CN"/>
                  </w:rPr>
                  <w:t>Saudi Arabia</w:t>
                </w:r>
              </w:smartTag>
            </w:smartTag>
            <w:r w:rsidRPr="00887D2E">
              <w:rPr>
                <w:rFonts w:ascii="Arial" w:eastAsia="SimSun" w:hAnsi="Arial" w:cs="Arial"/>
                <w:lang w:eastAsia="zh-CN"/>
              </w:rPr>
              <w:t xml:space="preserve"> is a high risk environment and financial control and reliability are high priority areas.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The post holder reports directly to both of the Examinations Services Managers in </w:t>
            </w:r>
            <w:proofErr w:type="spellStart"/>
            <w:r w:rsidRPr="00887D2E">
              <w:rPr>
                <w:rFonts w:ascii="Arial" w:eastAsia="SimSun" w:hAnsi="Arial" w:cs="Arial"/>
                <w:lang w:eastAsia="zh-CN"/>
              </w:rPr>
              <w:t>Khobar</w:t>
            </w:r>
            <w:proofErr w:type="spellEnd"/>
            <w:r w:rsidRPr="00887D2E">
              <w:rPr>
                <w:rFonts w:ascii="Arial" w:eastAsia="SimSun" w:hAnsi="Arial" w:cs="Arial"/>
                <w:lang w:eastAsia="zh-CN"/>
              </w:rPr>
              <w:t xml:space="preserve">.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i/>
                <w:iCs/>
                <w:lang w:eastAsia="zh-CN"/>
              </w:rPr>
              <w:t xml:space="preserve">Accountabilities, responsibilities and main duties: </w:t>
            </w:r>
            <w:r w:rsidRPr="00887D2E">
              <w:rPr>
                <w:rFonts w:ascii="Arial" w:eastAsia="SimSun" w:hAnsi="Arial" w:cs="Arial"/>
                <w:b/>
                <w:i/>
                <w:iCs/>
                <w:lang w:eastAsia="zh-CN"/>
              </w:rPr>
              <w:br/>
            </w:r>
            <w:r w:rsidRPr="00887D2E">
              <w:rPr>
                <w:rFonts w:ascii="Arial" w:eastAsia="SimSun" w:hAnsi="Arial" w:cs="Arial"/>
                <w:i/>
                <w:iCs/>
                <w:lang w:eastAsia="zh-CN"/>
              </w:rPr>
              <w:t>(including people management and finance)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i/>
                <w:iCs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iCs/>
                <w:lang w:eastAsia="zh-CN"/>
              </w:rPr>
              <w:t>Financial Control and Monitoring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/>
                <w:iCs/>
                <w:lang w:eastAsia="zh-CN"/>
              </w:rPr>
            </w:pPr>
          </w:p>
          <w:p w:rsidR="00887D2E" w:rsidRPr="00887D2E" w:rsidRDefault="00887D2E" w:rsidP="00887D2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b/>
                <w:iCs/>
                <w:lang w:eastAsia="zh-CN"/>
              </w:rPr>
            </w:pPr>
            <w:r w:rsidRPr="00887D2E">
              <w:rPr>
                <w:rFonts w:ascii="Arial" w:eastAsia="Times New Roman" w:hAnsi="Arial" w:cs="Arial"/>
              </w:rPr>
              <w:t>to ensure exams debt is managed according to corporate standards</w:t>
            </w:r>
          </w:p>
          <w:p w:rsidR="00887D2E" w:rsidRPr="00887D2E" w:rsidRDefault="00887D2E" w:rsidP="00887D2E">
            <w:pPr>
              <w:spacing w:after="0" w:line="240" w:lineRule="auto"/>
              <w:ind w:left="360"/>
              <w:rPr>
                <w:rFonts w:ascii="Arial" w:eastAsia="SimSun" w:hAnsi="Arial" w:cs="Arial"/>
                <w:b/>
                <w:iCs/>
                <w:lang w:eastAsia="zh-CN"/>
              </w:rPr>
            </w:pP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887D2E">
              <w:rPr>
                <w:rFonts w:ascii="Arial" w:eastAsia="Times New Roman" w:hAnsi="Arial" w:cs="Arial"/>
              </w:rPr>
              <w:t>to</w:t>
            </w:r>
            <w:proofErr w:type="gramEnd"/>
            <w:r w:rsidRPr="00887D2E">
              <w:rPr>
                <w:rFonts w:ascii="Arial" w:eastAsia="Times New Roman" w:hAnsi="Arial" w:cs="Arial"/>
              </w:rPr>
              <w:t xml:space="preserve"> ensure that all income reconciliations are completed, on time and to standard. 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/>
                <w:iCs/>
                <w:lang w:eastAsia="zh-CN"/>
              </w:rPr>
            </w:pP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>to collaborate proactively with ESMs to provide support in ensuring that exams corporate finance standards are understood, communicated, applied and adhered to in the office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Cs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bCs/>
                <w:iCs/>
                <w:lang w:eastAsia="zh-CN"/>
              </w:rPr>
              <w:t>to ensure all payments and receipts are accurately recorded to fully meet or exceed audit standards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>to work with ESMs to ensure systematic collection of business data to inform monthly business reviews and reporting requirements</w:t>
            </w:r>
            <w:r w:rsidRPr="00887D2E">
              <w:rPr>
                <w:rFonts w:ascii="Arial" w:eastAsia="Times New Roman" w:hAnsi="Arial" w:cs="Arial"/>
              </w:rPr>
              <w:br/>
            </w: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>to deal with specialised enquiries about exams finance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87D2E">
              <w:rPr>
                <w:rFonts w:ascii="Arial" w:eastAsia="Times New Roman" w:hAnsi="Arial" w:cs="Arial"/>
                <w:b/>
                <w:lang w:val="en-US"/>
              </w:rPr>
              <w:t>Financial Processes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887D2E" w:rsidRPr="00887D2E" w:rsidRDefault="00887D2E" w:rsidP="00887D2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>to liaise with ESMs on a monthly basis to identify financial process improvements, and provide solutions</w:t>
            </w:r>
          </w:p>
          <w:p w:rsidR="00887D2E" w:rsidRPr="00887D2E" w:rsidRDefault="00887D2E" w:rsidP="00887D2E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887D2E">
              <w:rPr>
                <w:rFonts w:ascii="Arial" w:eastAsia="SimSun" w:hAnsi="Arial" w:cs="Arial"/>
              </w:rPr>
              <w:t>keep</w:t>
            </w:r>
            <w:proofErr w:type="gramEnd"/>
            <w:r w:rsidRPr="00887D2E">
              <w:rPr>
                <w:rFonts w:ascii="Arial" w:eastAsia="SimSun" w:hAnsi="Arial" w:cs="Arial"/>
              </w:rPr>
              <w:t xml:space="preserve"> updated professionally in order to provide a service that is in line with current best practice, with at least one formal training course each year in accordance with PMPD guidelines.</w:t>
            </w:r>
            <w:r w:rsidRPr="00887D2E">
              <w:rPr>
                <w:rFonts w:ascii="Arial" w:eastAsia="SimSun" w:hAnsi="Arial" w:cs="Arial"/>
                <w:lang w:val="en-US"/>
              </w:rPr>
              <w:t xml:space="preserve">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887D2E">
              <w:rPr>
                <w:rFonts w:ascii="Arial" w:eastAsia="Times New Roman" w:hAnsi="Arial" w:cs="Arial"/>
                <w:b/>
              </w:rPr>
              <w:lastRenderedPageBreak/>
              <w:t>Procurement</w:t>
            </w:r>
          </w:p>
          <w:p w:rsidR="00887D2E" w:rsidRPr="00887D2E" w:rsidRDefault="00887D2E" w:rsidP="00887D2E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>to check and monitor GR/IR reports for open POs on a regular basis and to take necessary action to clear them</w:t>
            </w:r>
          </w:p>
          <w:p w:rsidR="00887D2E" w:rsidRPr="00887D2E" w:rsidRDefault="00887D2E" w:rsidP="00887D2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87D2E">
              <w:rPr>
                <w:rFonts w:ascii="Arial" w:eastAsia="Times New Roman" w:hAnsi="Arial" w:cs="Arial"/>
                <w:lang w:val="en-US"/>
              </w:rPr>
              <w:t>to liaise with ESMs to provide improved efficiencies in the process of raising POs and to provide direct support on PO raising in agreement with ESM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bCs/>
                <w:i/>
                <w:lang w:eastAsia="zh-CN"/>
              </w:rPr>
              <w:t xml:space="preserve">Key relationships: </w:t>
            </w:r>
            <w:r w:rsidRPr="00887D2E">
              <w:rPr>
                <w:rFonts w:ascii="Arial" w:eastAsia="SimSun" w:hAnsi="Arial" w:cs="Arial"/>
                <w:bCs/>
                <w:i/>
                <w:lang w:eastAsia="zh-CN"/>
              </w:rPr>
              <w:t>(include internal and external)</w:t>
            </w:r>
            <w:r w:rsidRPr="00887D2E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 xml:space="preserve"> 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7D2E">
              <w:rPr>
                <w:rFonts w:ascii="Arial" w:eastAsia="Times New Roman" w:hAnsi="Arial" w:cs="Arial"/>
              </w:rPr>
              <w:t xml:space="preserve">ESMs, ESOs, Resources Managers, and Head Resources, Saudi Arabia. Also clients and suppliers 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Cs/>
                <w:i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 xml:space="preserve">Other important features or requirements of the job </w:t>
            </w:r>
            <w:r w:rsidRPr="00887D2E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br/>
            </w:r>
            <w:r w:rsidRPr="00887D2E">
              <w:rPr>
                <w:rFonts w:ascii="Arial" w:eastAsia="SimSun" w:hAnsi="Arial" w:cs="Arial"/>
                <w:bCs/>
                <w:i/>
                <w:iCs/>
                <w:lang w:eastAsia="zh-CN"/>
              </w:rPr>
              <w:t xml:space="preserve">(e.g. travel, unsocial/evening hours, restrictions on employment </w:t>
            </w:r>
            <w:proofErr w:type="spellStart"/>
            <w:r w:rsidRPr="00887D2E">
              <w:rPr>
                <w:rFonts w:ascii="Arial" w:eastAsia="SimSun" w:hAnsi="Arial" w:cs="Arial"/>
                <w:bCs/>
                <w:i/>
                <w:iCs/>
                <w:lang w:eastAsia="zh-CN"/>
              </w:rPr>
              <w:t>etc</w:t>
            </w:r>
            <w:proofErr w:type="spellEnd"/>
            <w:r w:rsidRPr="00887D2E">
              <w:rPr>
                <w:rFonts w:ascii="Arial" w:eastAsia="SimSun" w:hAnsi="Arial" w:cs="Arial"/>
                <w:bCs/>
                <w:i/>
                <w:iCs/>
                <w:lang w:eastAsia="zh-CN"/>
              </w:rPr>
              <w:t>)</w:t>
            </w: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Cs/>
                <w:iCs/>
                <w:lang w:eastAsia="zh-CN"/>
              </w:rPr>
            </w:pPr>
          </w:p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bCs/>
                <w:iCs/>
                <w:color w:val="000000"/>
                <w:lang w:eastAsia="zh-CN"/>
              </w:rPr>
            </w:pPr>
            <w:r w:rsidRPr="00887D2E">
              <w:rPr>
                <w:rFonts w:ascii="Arial" w:eastAsia="SimSun" w:hAnsi="Arial" w:cs="Arial"/>
                <w:iCs/>
                <w:color w:val="000000"/>
                <w:lang w:eastAsia="zh-CN"/>
              </w:rPr>
              <w:t>The post involves occasional travel for trainings and meetings. Where applicable, this will be compensated with TOIL.  Strict adherence to exam finance requirements is an essential part of the job.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Disability is not normally a disqualifying factor for the job. </w:t>
            </w:r>
          </w:p>
        </w:tc>
      </w:tr>
      <w:tr w:rsidR="00887D2E" w:rsidRPr="00887D2E" w:rsidTr="00887D2E">
        <w:trPr>
          <w:trHeight w:val="848"/>
        </w:trPr>
        <w:tc>
          <w:tcPr>
            <w:tcW w:w="4156" w:type="dxa"/>
            <w:gridSpan w:val="2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87D2E">
              <w:rPr>
                <w:rFonts w:ascii="Arial" w:eastAsia="SimSun" w:hAnsi="Arial" w:cs="Arial"/>
                <w:color w:val="000000"/>
                <w:lang w:eastAsia="zh-CN"/>
              </w:rPr>
              <w:lastRenderedPageBreak/>
              <w:t>Please specify any passport/visa and/or nationality requirement.</w:t>
            </w:r>
          </w:p>
        </w:tc>
        <w:tc>
          <w:tcPr>
            <w:tcW w:w="6374" w:type="dxa"/>
            <w:gridSpan w:val="3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87D2E">
              <w:rPr>
                <w:rFonts w:ascii="Arial" w:eastAsia="SimSun" w:hAnsi="Arial" w:cs="Arial"/>
                <w:color w:val="000000"/>
                <w:lang w:eastAsia="zh-CN"/>
              </w:rPr>
              <w:t xml:space="preserve">Applicants with a valid residence visa in </w:t>
            </w:r>
            <w:smartTag w:uri="urn:schemas-microsoft-com:office:smarttags" w:element="country-region">
              <w:smartTag w:uri="urn:schemas-microsoft-com:office:smarttags" w:element="place">
                <w:r w:rsidRPr="00887D2E">
                  <w:rPr>
                    <w:rFonts w:ascii="Arial" w:eastAsia="SimSun" w:hAnsi="Arial" w:cs="Arial"/>
                    <w:color w:val="000000"/>
                    <w:lang w:eastAsia="zh-CN"/>
                  </w:rPr>
                  <w:t>Saudi Arabia</w:t>
                </w:r>
              </w:smartTag>
            </w:smartTag>
            <w:r w:rsidRPr="00887D2E">
              <w:rPr>
                <w:rFonts w:ascii="Arial" w:eastAsia="SimSun" w:hAnsi="Arial" w:cs="Arial"/>
                <w:color w:val="000000"/>
                <w:lang w:eastAsia="zh-CN"/>
              </w:rPr>
              <w:t xml:space="preserve"> are eligible to apply for the post.</w:t>
            </w:r>
          </w:p>
        </w:tc>
      </w:tr>
      <w:tr w:rsidR="00887D2E" w:rsidRPr="00887D2E" w:rsidTr="00887D2E">
        <w:tc>
          <w:tcPr>
            <w:tcW w:w="4156" w:type="dxa"/>
            <w:gridSpan w:val="2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Please indicate if any security or legal checks are required </w:t>
            </w:r>
            <w:r w:rsidRPr="00887D2E">
              <w:rPr>
                <w:rFonts w:ascii="Arial" w:eastAsia="SimSun" w:hAnsi="Arial" w:cs="Arial"/>
                <w:lang w:eastAsia="zh-CN"/>
              </w:rPr>
              <w:br/>
              <w:t>for this role.</w:t>
            </w:r>
          </w:p>
        </w:tc>
        <w:tc>
          <w:tcPr>
            <w:tcW w:w="6374" w:type="dxa"/>
            <w:gridSpan w:val="3"/>
          </w:tcPr>
          <w:p w:rsidR="004308B3" w:rsidRPr="004308B3" w:rsidRDefault="004308B3" w:rsidP="004308B3">
            <w:pPr>
              <w:spacing w:before="40" w:after="40" w:line="240" w:lineRule="auto"/>
              <w:rPr>
                <w:rFonts w:ascii="Arial" w:eastAsia="SimSun" w:hAnsi="Arial" w:cs="Arial"/>
                <w:iCs/>
                <w:color w:val="000000"/>
                <w:lang w:eastAsia="zh-CN"/>
              </w:rPr>
            </w:pPr>
            <w:r w:rsidRPr="004308B3">
              <w:rPr>
                <w:rFonts w:ascii="Arial" w:eastAsia="SimSun" w:hAnsi="Arial" w:cs="Arial"/>
                <w:iCs/>
                <w:color w:val="000000"/>
                <w:lang w:eastAsia="zh-CN"/>
              </w:rPr>
              <w:t>Criminal Records check</w:t>
            </w:r>
          </w:p>
          <w:p w:rsidR="004308B3" w:rsidRPr="004308B3" w:rsidRDefault="004308B3" w:rsidP="004308B3">
            <w:pPr>
              <w:spacing w:before="40" w:after="40" w:line="240" w:lineRule="auto"/>
              <w:rPr>
                <w:rFonts w:ascii="Arial" w:eastAsia="SimSun" w:hAnsi="Arial" w:cs="Arial"/>
                <w:iCs/>
                <w:color w:val="000000"/>
                <w:lang w:eastAsia="zh-CN"/>
              </w:rPr>
            </w:pPr>
            <w:r w:rsidRPr="004308B3">
              <w:rPr>
                <w:rFonts w:ascii="Arial" w:eastAsia="SimSun" w:hAnsi="Arial" w:cs="Arial"/>
                <w:iCs/>
                <w:color w:val="000000"/>
                <w:lang w:eastAsia="zh-CN"/>
              </w:rPr>
              <w:t>Child Protection declaration</w:t>
            </w:r>
          </w:p>
          <w:p w:rsidR="00887D2E" w:rsidRPr="00887D2E" w:rsidRDefault="004308B3" w:rsidP="004308B3">
            <w:pPr>
              <w:spacing w:before="40" w:after="40" w:line="240" w:lineRule="auto"/>
              <w:rPr>
                <w:rFonts w:ascii="Arial" w:eastAsia="SimSun" w:hAnsi="Arial" w:cs="Arial"/>
                <w:color w:val="0000FF"/>
                <w:lang w:eastAsia="zh-CN"/>
              </w:rPr>
            </w:pPr>
            <w:r w:rsidRPr="004308B3">
              <w:rPr>
                <w:rFonts w:ascii="Arial" w:eastAsia="SimSun" w:hAnsi="Arial" w:cs="Arial"/>
                <w:iCs/>
                <w:color w:val="000000"/>
                <w:lang w:eastAsia="zh-CN"/>
              </w:rPr>
              <w:t>Reference checks</w:t>
            </w:r>
          </w:p>
        </w:tc>
      </w:tr>
    </w:tbl>
    <w:p w:rsidR="00887D2E" w:rsidRPr="00887D2E" w:rsidRDefault="00887D2E" w:rsidP="00887D2E">
      <w:pPr>
        <w:spacing w:after="0" w:line="240" w:lineRule="auto"/>
        <w:rPr>
          <w:rFonts w:ascii="Arial" w:eastAsia="SimSun" w:hAnsi="Arial" w:cs="Arial"/>
          <w:vanish/>
          <w:sz w:val="20"/>
          <w:szCs w:val="20"/>
          <w:lang w:eastAsia="zh-CN"/>
        </w:rPr>
      </w:pPr>
    </w:p>
    <w:p w:rsidR="00887D2E" w:rsidRPr="00887D2E" w:rsidRDefault="00887D2E" w:rsidP="00887D2E">
      <w:pPr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887D2E">
        <w:rPr>
          <w:rFonts w:ascii="Arial" w:eastAsia="SimSun" w:hAnsi="Arial" w:cs="Arial"/>
          <w:b/>
          <w:lang w:eastAsia="zh-CN"/>
        </w:rPr>
        <w:tab/>
      </w:r>
      <w:r w:rsidRPr="00887D2E">
        <w:rPr>
          <w:rFonts w:ascii="Arial" w:eastAsia="SimSun" w:hAnsi="Arial" w:cs="Arial"/>
          <w:b/>
          <w:lang w:eastAsia="zh-CN"/>
        </w:rPr>
        <w:tab/>
      </w:r>
      <w:r w:rsidRPr="00887D2E">
        <w:rPr>
          <w:rFonts w:ascii="Arial" w:eastAsia="SimSun" w:hAnsi="Arial" w:cs="Arial"/>
          <w:b/>
          <w:lang w:eastAsia="zh-CN"/>
        </w:rPr>
        <w:tab/>
      </w:r>
      <w:r w:rsidRPr="00887D2E">
        <w:rPr>
          <w:rFonts w:ascii="Arial" w:eastAsia="SimSun" w:hAnsi="Arial" w:cs="Arial"/>
          <w:b/>
          <w:lang w:eastAsia="zh-CN"/>
        </w:rPr>
        <w:tab/>
      </w:r>
      <w:r w:rsidRPr="00887D2E">
        <w:rPr>
          <w:rFonts w:ascii="Arial" w:eastAsia="SimSun" w:hAnsi="Arial" w:cs="Arial"/>
          <w:b/>
          <w:lang w:eastAsia="zh-CN"/>
        </w:rPr>
        <w:tab/>
      </w:r>
      <w:r w:rsidRPr="00887D2E">
        <w:rPr>
          <w:rFonts w:ascii="Arial" w:eastAsia="SimSun" w:hAnsi="Arial" w:cs="Arial"/>
          <w:b/>
          <w:lang w:eastAsia="zh-CN"/>
        </w:rPr>
        <w:tab/>
        <w:t xml:space="preserve">                </w:t>
      </w:r>
    </w:p>
    <w:p w:rsidR="00887D2E" w:rsidRDefault="00887D2E" w:rsidP="00887D2E">
      <w:r w:rsidRPr="00887D2E">
        <w:rPr>
          <w:rFonts w:ascii="Arial" w:eastAsia="SimSun" w:hAnsi="Arial" w:cs="Arial"/>
          <w:lang w:eastAsia="zh-CN"/>
        </w:rPr>
        <w:br w:type="page"/>
      </w: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2393"/>
        <w:gridCol w:w="2533"/>
        <w:gridCol w:w="2351"/>
      </w:tblGrid>
      <w:tr w:rsidR="00887D2E" w:rsidRPr="00887D2E" w:rsidTr="00887D2E">
        <w:trPr>
          <w:trHeight w:val="560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2393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 xml:space="preserve">Essential </w:t>
            </w:r>
          </w:p>
        </w:tc>
        <w:tc>
          <w:tcPr>
            <w:tcW w:w="2533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 xml:space="preserve">Desirable 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2351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>Assessment stage</w:t>
            </w:r>
          </w:p>
        </w:tc>
      </w:tr>
      <w:tr w:rsidR="00887D2E" w:rsidRPr="00887D2E" w:rsidTr="00887D2E">
        <w:trPr>
          <w:trHeight w:val="2802"/>
        </w:trPr>
        <w:tc>
          <w:tcPr>
            <w:tcW w:w="3163" w:type="dxa"/>
            <w:shd w:val="clear" w:color="auto" w:fill="E0E0E0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 xml:space="preserve">Behaviours 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239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bCs/>
                <w:iCs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Being accountable </w:t>
            </w:r>
            <w:r w:rsidRPr="00887D2E">
              <w:rPr>
                <w:rFonts w:ascii="Arial" w:eastAsia="SimSun" w:hAnsi="Arial" w:cs="Arial"/>
                <w:bCs/>
                <w:iCs/>
                <w:lang w:eastAsia="zh-CN"/>
              </w:rPr>
              <w:t>(Essential)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Working together</w:t>
            </w:r>
            <w:r w:rsidRPr="00887D2E">
              <w:rPr>
                <w:rFonts w:ascii="Arial" w:eastAsia="SimSun" w:hAnsi="Arial" w:cs="Arial"/>
                <w:lang w:eastAsia="zh-CN"/>
              </w:rPr>
              <w:br/>
              <w:t>(More demanding)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Making it happen</w:t>
            </w:r>
            <w:r w:rsidRPr="00887D2E">
              <w:rPr>
                <w:rFonts w:ascii="Arial" w:eastAsia="SimSun" w:hAnsi="Arial" w:cs="Arial"/>
                <w:lang w:eastAsia="zh-CN"/>
              </w:rPr>
              <w:br/>
              <w:t>(Essential)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_________________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Creating Shared purpose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(Essential)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Shaping the Future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(Essential)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53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351" w:type="dxa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Interview 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Interview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Interview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_____________________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Required for the role but not assessed during application stage</w:t>
            </w: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887D2E" w:rsidRPr="00887D2E" w:rsidTr="00887D2E">
        <w:trPr>
          <w:trHeight w:val="2543"/>
        </w:trPr>
        <w:tc>
          <w:tcPr>
            <w:tcW w:w="3163" w:type="dxa"/>
            <w:shd w:val="clear" w:color="auto" w:fill="E0E0E0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>Skills and Knowledge</w:t>
            </w:r>
          </w:p>
        </w:tc>
        <w:tc>
          <w:tcPr>
            <w:tcW w:w="2393" w:type="dxa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887D2E" w:rsidRPr="00887D2E" w:rsidRDefault="00B33F03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33F03">
              <w:rPr>
                <w:rFonts w:ascii="Arial" w:eastAsia="SimSun" w:hAnsi="Arial" w:cs="Arial"/>
                <w:lang w:eastAsia="zh-CN"/>
              </w:rPr>
              <w:t xml:space="preserve">Using technology </w:t>
            </w:r>
            <w:r w:rsidR="00887D2E" w:rsidRPr="00887D2E">
              <w:rPr>
                <w:rFonts w:ascii="Arial" w:eastAsia="SimSun" w:hAnsi="Arial" w:cs="Arial"/>
                <w:lang w:eastAsia="zh-CN"/>
              </w:rPr>
              <w:t>-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(Level 2)</w:t>
            </w:r>
          </w:p>
          <w:p w:rsidR="00887D2E" w:rsidRPr="00887D2E" w:rsidRDefault="00887D2E" w:rsidP="00887D2E">
            <w:pPr>
              <w:numPr>
                <w:ilvl w:val="2"/>
                <w:numId w:val="6"/>
              </w:numPr>
              <w:tabs>
                <w:tab w:val="num" w:pos="535"/>
              </w:tabs>
              <w:spacing w:before="40" w:after="40" w:line="240" w:lineRule="auto"/>
              <w:ind w:left="535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87D2E">
              <w:rPr>
                <w:rFonts w:ascii="Arial" w:eastAsia="SimSun" w:hAnsi="Arial" w:cs="Arial"/>
                <w:sz w:val="20"/>
                <w:szCs w:val="20"/>
                <w:lang w:eastAsia="zh-CN"/>
              </w:rPr>
              <w:t>Outlook, Word, Excel, PowerPoint</w:t>
            </w:r>
          </w:p>
          <w:p w:rsidR="00887D2E" w:rsidRPr="00887D2E" w:rsidRDefault="00B33F03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B33F03">
              <w:rPr>
                <w:rFonts w:ascii="Arial" w:eastAsia="SimSun" w:hAnsi="Arial" w:cs="Arial"/>
                <w:lang w:eastAsia="zh-CN"/>
              </w:rPr>
              <w:t xml:space="preserve">Communicating and influencing </w:t>
            </w:r>
            <w:r w:rsidR="00887D2E" w:rsidRPr="00887D2E">
              <w:rPr>
                <w:rFonts w:ascii="Arial" w:eastAsia="SimSun" w:hAnsi="Arial" w:cs="Arial"/>
                <w:lang w:eastAsia="zh-CN"/>
              </w:rPr>
              <w:t>(Level 2)</w:t>
            </w:r>
          </w:p>
          <w:p w:rsidR="00887D2E" w:rsidRPr="00887D2E" w:rsidRDefault="00887D2E" w:rsidP="00887D2E">
            <w:pPr>
              <w:numPr>
                <w:ilvl w:val="2"/>
                <w:numId w:val="6"/>
              </w:numPr>
              <w:tabs>
                <w:tab w:val="num" w:pos="535"/>
              </w:tabs>
              <w:spacing w:before="40" w:after="40" w:line="240" w:lineRule="auto"/>
              <w:ind w:left="535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887D2E">
              <w:rPr>
                <w:rFonts w:ascii="Arial" w:eastAsia="SimSun" w:hAnsi="Arial" w:cs="Arial"/>
                <w:sz w:val="20"/>
                <w:szCs w:val="20"/>
                <w:lang w:eastAsia="zh-CN"/>
              </w:rPr>
              <w:t>Reading and Writing Skills</w:t>
            </w:r>
          </w:p>
          <w:p w:rsidR="00887D2E" w:rsidRPr="00887D2E" w:rsidRDefault="00887D2E" w:rsidP="00887D2E">
            <w:pPr>
              <w:numPr>
                <w:ilvl w:val="2"/>
                <w:numId w:val="6"/>
              </w:numPr>
              <w:tabs>
                <w:tab w:val="num" w:pos="535"/>
              </w:tabs>
              <w:spacing w:before="40" w:after="40" w:line="240" w:lineRule="auto"/>
              <w:ind w:left="535"/>
              <w:rPr>
                <w:rFonts w:ascii="Arial" w:eastAsia="SimSun" w:hAnsi="Arial" w:cs="Arial"/>
                <w:szCs w:val="20"/>
                <w:lang w:eastAsia="zh-CN"/>
              </w:rPr>
            </w:pPr>
            <w:r w:rsidRPr="00887D2E">
              <w:rPr>
                <w:rFonts w:ascii="Arial" w:eastAsia="SimSun" w:hAnsi="Arial" w:cs="Arial"/>
                <w:sz w:val="20"/>
                <w:szCs w:val="20"/>
                <w:lang w:eastAsia="zh-CN"/>
              </w:rPr>
              <w:t>Speaking and listening skills</w:t>
            </w:r>
          </w:p>
          <w:p w:rsidR="00887D2E" w:rsidRPr="00887D2E" w:rsidRDefault="00887D2E" w:rsidP="00887D2E">
            <w:pPr>
              <w:numPr>
                <w:ilvl w:val="2"/>
                <w:numId w:val="6"/>
              </w:numPr>
              <w:tabs>
                <w:tab w:val="num" w:pos="535"/>
              </w:tabs>
              <w:spacing w:before="40" w:after="40" w:line="240" w:lineRule="auto"/>
              <w:ind w:left="535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sz w:val="20"/>
                <w:szCs w:val="20"/>
                <w:lang w:eastAsia="zh-CN"/>
              </w:rPr>
              <w:t>Knowledge Sharing</w:t>
            </w:r>
          </w:p>
          <w:p w:rsidR="00887D2E" w:rsidRPr="00887D2E" w:rsidRDefault="00B33F03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B33F03">
              <w:rPr>
                <w:rFonts w:ascii="Arial" w:eastAsia="SimSun" w:hAnsi="Arial" w:cs="Arial"/>
                <w:lang w:eastAsia="zh-CN"/>
              </w:rPr>
              <w:t xml:space="preserve">Managing finance and resources </w:t>
            </w:r>
            <w:r w:rsidR="00887D2E" w:rsidRPr="00887D2E">
              <w:rPr>
                <w:rFonts w:ascii="Arial" w:eastAsia="SimSun" w:hAnsi="Arial" w:cs="Arial"/>
                <w:lang w:eastAsia="zh-CN"/>
              </w:rPr>
              <w:t>(Level 1)</w:t>
            </w:r>
          </w:p>
          <w:p w:rsidR="00887D2E" w:rsidRPr="00887D2E" w:rsidRDefault="00887D2E" w:rsidP="00887D2E">
            <w:pPr>
              <w:numPr>
                <w:ilvl w:val="2"/>
                <w:numId w:val="6"/>
              </w:numPr>
              <w:tabs>
                <w:tab w:val="num" w:pos="535"/>
              </w:tabs>
              <w:spacing w:before="40" w:after="40" w:line="240" w:lineRule="auto"/>
              <w:ind w:left="535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87D2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Monitoring and reporting, receipts process, payment process, impact of financial transactions on BC statutory reporting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Good level of English (CEFR rating B1 – Assessed pre -interview through taking an </w:t>
            </w:r>
            <w:proofErr w:type="spellStart"/>
            <w:r w:rsidRPr="00887D2E">
              <w:rPr>
                <w:rFonts w:ascii="Arial" w:eastAsia="SimSun" w:hAnsi="Arial" w:cs="Arial"/>
                <w:lang w:eastAsia="zh-CN"/>
              </w:rPr>
              <w:t>Aptis</w:t>
            </w:r>
            <w:proofErr w:type="spellEnd"/>
            <w:r w:rsidRPr="00887D2E">
              <w:rPr>
                <w:rFonts w:ascii="Arial" w:eastAsia="SimSun" w:hAnsi="Arial" w:cs="Arial"/>
                <w:lang w:eastAsia="zh-CN"/>
              </w:rPr>
              <w:t xml:space="preserve"> test)</w:t>
            </w:r>
          </w:p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53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Knowledge of exams administration and processes</w:t>
            </w:r>
          </w:p>
        </w:tc>
        <w:tc>
          <w:tcPr>
            <w:tcW w:w="2351" w:type="dxa"/>
            <w:vAlign w:val="center"/>
          </w:tcPr>
          <w:p w:rsidR="003E21CF" w:rsidRPr="003E21CF" w:rsidRDefault="003E21CF" w:rsidP="003E21CF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3E21CF">
              <w:rPr>
                <w:rFonts w:ascii="Arial" w:eastAsia="SimSun" w:hAnsi="Arial" w:cs="Arial"/>
                <w:lang w:eastAsia="zh-CN"/>
              </w:rPr>
              <w:t>Aptis</w:t>
            </w:r>
            <w:proofErr w:type="spellEnd"/>
            <w:r w:rsidRPr="003E21CF">
              <w:rPr>
                <w:rFonts w:ascii="Arial" w:eastAsia="SimSun" w:hAnsi="Arial" w:cs="Arial"/>
                <w:lang w:eastAsia="zh-CN"/>
              </w:rPr>
              <w:t xml:space="preserve"> test (minimum score required by grade)</w:t>
            </w:r>
          </w:p>
          <w:p w:rsidR="00887D2E" w:rsidRPr="00887D2E" w:rsidRDefault="003E21CF" w:rsidP="003E21CF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3E21CF">
              <w:rPr>
                <w:rFonts w:ascii="Arial" w:eastAsia="SimSun" w:hAnsi="Arial" w:cs="Arial"/>
                <w:lang w:eastAsia="zh-CN"/>
              </w:rPr>
              <w:t>and Interview</w:t>
            </w:r>
          </w:p>
        </w:tc>
      </w:tr>
      <w:tr w:rsidR="00887D2E" w:rsidRPr="00887D2E" w:rsidTr="00887D2E">
        <w:trPr>
          <w:trHeight w:val="1769"/>
        </w:trPr>
        <w:tc>
          <w:tcPr>
            <w:tcW w:w="3163" w:type="dxa"/>
            <w:shd w:val="clear" w:color="auto" w:fill="E0E0E0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>Experience</w:t>
            </w:r>
          </w:p>
        </w:tc>
        <w:tc>
          <w:tcPr>
            <w:tcW w:w="239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Minimum of 2 years’ work experience in a  finance  field </w:t>
            </w:r>
          </w:p>
        </w:tc>
        <w:tc>
          <w:tcPr>
            <w:tcW w:w="253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Strong working knowledge of FABS</w:t>
            </w:r>
          </w:p>
        </w:tc>
        <w:tc>
          <w:tcPr>
            <w:tcW w:w="2351" w:type="dxa"/>
            <w:vAlign w:val="center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Short listing &amp; Interview</w:t>
            </w:r>
          </w:p>
        </w:tc>
      </w:tr>
      <w:tr w:rsidR="00887D2E" w:rsidRPr="00887D2E" w:rsidTr="00887D2E">
        <w:trPr>
          <w:trHeight w:val="1591"/>
        </w:trPr>
        <w:tc>
          <w:tcPr>
            <w:tcW w:w="3163" w:type="dxa"/>
            <w:shd w:val="clear" w:color="auto" w:fill="E0E0E0"/>
          </w:tcPr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887D2E" w:rsidRPr="00887D2E" w:rsidRDefault="00887D2E" w:rsidP="00887D2E">
            <w:pPr>
              <w:spacing w:before="40"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87D2E">
              <w:rPr>
                <w:rFonts w:ascii="Arial" w:eastAsia="SimSun" w:hAnsi="Arial" w:cs="Arial"/>
                <w:b/>
                <w:lang w:eastAsia="zh-CN"/>
              </w:rPr>
              <w:t>Qualifications</w:t>
            </w:r>
          </w:p>
        </w:tc>
        <w:tc>
          <w:tcPr>
            <w:tcW w:w="239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 xml:space="preserve">University Graduate  </w:t>
            </w:r>
          </w:p>
        </w:tc>
        <w:tc>
          <w:tcPr>
            <w:tcW w:w="253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Diploma</w:t>
            </w:r>
          </w:p>
        </w:tc>
        <w:tc>
          <w:tcPr>
            <w:tcW w:w="2351" w:type="dxa"/>
            <w:vAlign w:val="center"/>
          </w:tcPr>
          <w:p w:rsidR="003E21CF" w:rsidRPr="003E21CF" w:rsidRDefault="003E21CF" w:rsidP="003E21CF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3E21CF">
              <w:rPr>
                <w:rFonts w:ascii="Arial" w:eastAsia="SimSun" w:hAnsi="Arial" w:cs="Arial"/>
                <w:lang w:eastAsia="zh-CN"/>
              </w:rPr>
              <w:t>Aptis</w:t>
            </w:r>
            <w:proofErr w:type="spellEnd"/>
            <w:r w:rsidRPr="003E21CF">
              <w:rPr>
                <w:rFonts w:ascii="Arial" w:eastAsia="SimSun" w:hAnsi="Arial" w:cs="Arial"/>
                <w:lang w:eastAsia="zh-CN"/>
              </w:rPr>
              <w:t xml:space="preserve"> test (minimum score required by grade)</w:t>
            </w:r>
          </w:p>
          <w:p w:rsidR="00887D2E" w:rsidRPr="00887D2E" w:rsidRDefault="003E21CF" w:rsidP="003E21CF">
            <w:pPr>
              <w:spacing w:before="40"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3E21CF">
              <w:rPr>
                <w:rFonts w:ascii="Arial" w:eastAsia="SimSun" w:hAnsi="Arial" w:cs="Arial"/>
                <w:lang w:eastAsia="zh-CN"/>
              </w:rPr>
              <w:t>and Interview</w:t>
            </w:r>
            <w:bookmarkStart w:id="0" w:name="_GoBack"/>
            <w:bookmarkEnd w:id="0"/>
          </w:p>
        </w:tc>
      </w:tr>
      <w:tr w:rsidR="00887D2E" w:rsidRPr="00887D2E" w:rsidTr="00887D2E">
        <w:trPr>
          <w:trHeight w:val="560"/>
        </w:trPr>
        <w:tc>
          <w:tcPr>
            <w:tcW w:w="3163" w:type="dxa"/>
            <w:shd w:val="clear" w:color="auto" w:fill="E0E0E0"/>
            <w:vAlign w:val="center"/>
          </w:tcPr>
          <w:p w:rsidR="00887D2E" w:rsidRPr="00887D2E" w:rsidRDefault="00887D2E" w:rsidP="00887D2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Submitted by</w:t>
            </w:r>
          </w:p>
        </w:tc>
        <w:tc>
          <w:tcPr>
            <w:tcW w:w="2393" w:type="dxa"/>
            <w:vAlign w:val="center"/>
          </w:tcPr>
          <w:p w:rsidR="00887D2E" w:rsidRPr="00887D2E" w:rsidRDefault="00887D2E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Brian Young</w:t>
            </w:r>
          </w:p>
        </w:tc>
        <w:tc>
          <w:tcPr>
            <w:tcW w:w="2533" w:type="dxa"/>
            <w:shd w:val="clear" w:color="auto" w:fill="E6E6E6"/>
            <w:vAlign w:val="center"/>
          </w:tcPr>
          <w:p w:rsidR="00887D2E" w:rsidRPr="00887D2E" w:rsidRDefault="00887D2E" w:rsidP="00887D2E">
            <w:pPr>
              <w:spacing w:after="0" w:line="240" w:lineRule="auto"/>
              <w:ind w:left="57"/>
              <w:rPr>
                <w:rFonts w:ascii="Arial" w:eastAsia="SimSun" w:hAnsi="Arial" w:cs="Arial"/>
                <w:lang w:eastAsia="zh-CN"/>
              </w:rPr>
            </w:pPr>
            <w:r w:rsidRPr="00887D2E">
              <w:rPr>
                <w:rFonts w:ascii="Arial" w:eastAsia="SimSun" w:hAnsi="Arial" w:cs="Arial"/>
                <w:lang w:eastAsia="zh-CN"/>
              </w:rPr>
              <w:t>Date</w:t>
            </w:r>
          </w:p>
        </w:tc>
        <w:tc>
          <w:tcPr>
            <w:tcW w:w="2351" w:type="dxa"/>
            <w:vAlign w:val="center"/>
          </w:tcPr>
          <w:p w:rsidR="00887D2E" w:rsidRPr="00887D2E" w:rsidRDefault="008E20FA" w:rsidP="00887D2E">
            <w:pPr>
              <w:spacing w:before="40" w:after="4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22</w:t>
            </w:r>
            <w:r w:rsidR="00887D2E" w:rsidRPr="00887D2E">
              <w:rPr>
                <w:rFonts w:ascii="Arial" w:eastAsia="SimSun" w:hAnsi="Arial" w:cs="Arial"/>
                <w:lang w:eastAsia="zh-CN"/>
              </w:rPr>
              <w:t xml:space="preserve"> March 2015</w:t>
            </w:r>
          </w:p>
        </w:tc>
      </w:tr>
    </w:tbl>
    <w:p w:rsidR="00B93077" w:rsidRDefault="00B93077" w:rsidP="00887D2E"/>
    <w:sectPr w:rsidR="00B9307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FA" w:rsidRDefault="008E20FA" w:rsidP="008E20FA">
      <w:pPr>
        <w:spacing w:after="0" w:line="240" w:lineRule="auto"/>
      </w:pPr>
      <w:r>
        <w:separator/>
      </w:r>
    </w:p>
  </w:endnote>
  <w:endnote w:type="continuationSeparator" w:id="0">
    <w:p w:rsidR="008E20FA" w:rsidRDefault="008E20FA" w:rsidP="008E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FA" w:rsidRDefault="008E20FA" w:rsidP="008E20FA">
      <w:pPr>
        <w:spacing w:after="0" w:line="240" w:lineRule="auto"/>
      </w:pPr>
      <w:r>
        <w:separator/>
      </w:r>
    </w:p>
  </w:footnote>
  <w:footnote w:type="continuationSeparator" w:id="0">
    <w:p w:rsidR="008E20FA" w:rsidRDefault="008E20FA" w:rsidP="008E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1040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655"/>
    </w:tblGrid>
    <w:tr w:rsidR="008E20FA" w:rsidRPr="008E20FA" w:rsidTr="00667D9D">
      <w:trPr>
        <w:trHeight w:hRule="exact" w:val="851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bookmarkStart w:id="1" w:name="_MON_1341310442"/>
        <w:bookmarkEnd w:id="1"/>
        <w:p w:rsidR="008E20FA" w:rsidRPr="008E20FA" w:rsidRDefault="008E20FA" w:rsidP="008E20FA">
          <w:pPr>
            <w:keepNext/>
            <w:tabs>
              <w:tab w:val="left" w:pos="6237"/>
            </w:tabs>
            <w:spacing w:before="40" w:after="40" w:line="180" w:lineRule="atLeast"/>
            <w:rPr>
              <w:rFonts w:ascii="Arial" w:eastAsia="SimSun" w:hAnsi="Arial" w:cs="Arial"/>
              <w:noProof/>
              <w:sz w:val="18"/>
              <w:szCs w:val="18"/>
              <w:lang w:eastAsia="zh-CN"/>
            </w:rPr>
          </w:pPr>
          <w:r w:rsidRPr="008E20FA">
            <w:rPr>
              <w:rFonts w:ascii="Arial" w:eastAsia="Times New Roman" w:hAnsi="Arial" w:cs="Arial"/>
              <w:noProof/>
              <w:sz w:val="18"/>
              <w:szCs w:val="18"/>
              <w:lang w:eastAsia="zh-CN"/>
            </w:rPr>
            <w:object w:dxaOrig="2251" w:dyaOrig="6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30.75pt" o:ole="" fillcolor="window">
                <v:imagedata r:id="rId1" o:title=""/>
              </v:shape>
              <o:OLEObject Type="Embed" ProgID="Word.Picture.8" ShapeID="_x0000_i1025" DrawAspect="Content" ObjectID="_1488618163" r:id="rId2"/>
            </w:objec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8E20FA" w:rsidRPr="008E20FA" w:rsidRDefault="008E20FA" w:rsidP="008E20FA">
          <w:pPr>
            <w:spacing w:after="0" w:line="360" w:lineRule="exact"/>
            <w:jc w:val="right"/>
            <w:rPr>
              <w:rFonts w:ascii="Arial" w:eastAsia="Times New Roman" w:hAnsi="Arial" w:cs="Arial"/>
              <w:b/>
              <w:bCs/>
              <w:noProof/>
              <w:sz w:val="36"/>
              <w:szCs w:val="36"/>
              <w:lang w:eastAsia="zh-CN"/>
            </w:rPr>
          </w:pPr>
          <w:r w:rsidRPr="008E20FA">
            <w:rPr>
              <w:rFonts w:ascii="Arial" w:eastAsia="Times New Roman" w:hAnsi="Arial" w:cs="Arial"/>
              <w:b/>
              <w:bCs/>
              <w:noProof/>
              <w:sz w:val="36"/>
              <w:szCs w:val="36"/>
              <w:lang w:eastAsia="zh-CN"/>
            </w:rPr>
            <w:t>Role Profile</w:t>
          </w:r>
        </w:p>
        <w:p w:rsidR="008E20FA" w:rsidRPr="008E20FA" w:rsidRDefault="008E20FA" w:rsidP="008E20FA">
          <w:pPr>
            <w:spacing w:after="0" w:line="360" w:lineRule="exact"/>
            <w:jc w:val="right"/>
            <w:rPr>
              <w:rFonts w:ascii="Arial" w:eastAsia="Times New Roman" w:hAnsi="Arial" w:cs="Arial"/>
              <w:b/>
              <w:bCs/>
              <w:noProof/>
              <w:sz w:val="32"/>
              <w:szCs w:val="32"/>
              <w:lang w:eastAsia="zh-CN"/>
            </w:rPr>
          </w:pPr>
        </w:p>
        <w:p w:rsidR="008E20FA" w:rsidRPr="008E20FA" w:rsidRDefault="008E20FA" w:rsidP="008E20FA">
          <w:pPr>
            <w:tabs>
              <w:tab w:val="left" w:pos="7230"/>
            </w:tabs>
            <w:spacing w:after="0" w:line="360" w:lineRule="exact"/>
            <w:jc w:val="right"/>
            <w:rPr>
              <w:rFonts w:ascii="Arial" w:eastAsia="Times New Roman" w:hAnsi="Arial" w:cs="Arial"/>
              <w:b/>
              <w:bCs/>
              <w:noProof/>
              <w:sz w:val="32"/>
              <w:szCs w:val="32"/>
              <w:lang w:eastAsia="zh-CN"/>
            </w:rPr>
          </w:pPr>
        </w:p>
        <w:p w:rsidR="008E20FA" w:rsidRPr="008E20FA" w:rsidRDefault="008E20FA" w:rsidP="008E20FA">
          <w:pPr>
            <w:tabs>
              <w:tab w:val="left" w:pos="7230"/>
            </w:tabs>
            <w:spacing w:after="0" w:line="360" w:lineRule="exact"/>
            <w:jc w:val="right"/>
            <w:rPr>
              <w:rFonts w:ascii="Arial" w:eastAsia="Times New Roman" w:hAnsi="Arial" w:cs="Arial"/>
              <w:b/>
              <w:bCs/>
              <w:noProof/>
              <w:sz w:val="32"/>
              <w:szCs w:val="32"/>
              <w:lang w:eastAsia="zh-CN"/>
            </w:rPr>
          </w:pPr>
        </w:p>
      </w:tc>
    </w:tr>
  </w:tbl>
  <w:p w:rsidR="008E20FA" w:rsidRDefault="008E2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47AC"/>
    <w:multiLevelType w:val="hybridMultilevel"/>
    <w:tmpl w:val="B6D80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40B24"/>
    <w:multiLevelType w:val="hybridMultilevel"/>
    <w:tmpl w:val="16E48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058BC"/>
    <w:multiLevelType w:val="hybridMultilevel"/>
    <w:tmpl w:val="2376B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256F7"/>
    <w:multiLevelType w:val="hybridMultilevel"/>
    <w:tmpl w:val="1AE2A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07391"/>
    <w:multiLevelType w:val="hybridMultilevel"/>
    <w:tmpl w:val="CB868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FC4A0A"/>
    <w:multiLevelType w:val="hybridMultilevel"/>
    <w:tmpl w:val="63B232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346E65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 w:hint="default"/>
        <w:sz w:val="22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2E"/>
    <w:rsid w:val="001F2E2D"/>
    <w:rsid w:val="003722A7"/>
    <w:rsid w:val="003E21CF"/>
    <w:rsid w:val="004308B3"/>
    <w:rsid w:val="00566624"/>
    <w:rsid w:val="00677659"/>
    <w:rsid w:val="00887D2E"/>
    <w:rsid w:val="008E20FA"/>
    <w:rsid w:val="00AF7974"/>
    <w:rsid w:val="00B33F03"/>
    <w:rsid w:val="00B93077"/>
    <w:rsid w:val="00C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A"/>
  </w:style>
  <w:style w:type="paragraph" w:styleId="Footer">
    <w:name w:val="footer"/>
    <w:basedOn w:val="Normal"/>
    <w:link w:val="FooterChar"/>
    <w:uiPriority w:val="99"/>
    <w:unhideWhenUsed/>
    <w:rsid w:val="008E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A"/>
  </w:style>
  <w:style w:type="paragraph" w:styleId="Footer">
    <w:name w:val="footer"/>
    <w:basedOn w:val="Normal"/>
    <w:link w:val="FooterChar"/>
    <w:uiPriority w:val="99"/>
    <w:unhideWhenUsed/>
    <w:rsid w:val="008E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Brian (Saudi Arabia)</dc:creator>
  <cp:lastModifiedBy>Al-Katnani, Sahar  (Saudi Arabia)</cp:lastModifiedBy>
  <cp:revision>4</cp:revision>
  <dcterms:created xsi:type="dcterms:W3CDTF">2015-03-23T09:13:00Z</dcterms:created>
  <dcterms:modified xsi:type="dcterms:W3CDTF">2015-03-23T09:16:00Z</dcterms:modified>
</cp:coreProperties>
</file>